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1219200</wp:posOffset>
            </wp:positionH>
            <wp:positionV relativeFrom="margin">
              <wp:posOffset>228600</wp:posOffset>
            </wp:positionV>
            <wp:extent cx="5730240" cy="138684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200" r="-48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На основу одредбе чл. 49 ст.2. Закона о јавним набавкама („Службени гласник РС“ бр. 91/2019)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и чл. 119. ст. 1. тач. 1. Закона о основама система образовања ("Сл. гласник РС", бр. 88/2017, 27/2018 - др. закон, 10/2019, 27/2018 - др. закон и 6/2020)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, Школски одбор Гимназије „Свети Кирило и Методије“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 xml:space="preserve">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Димитровград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, на својој седници одржаној дана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lang w:val="sr-RS" w:eastAsia="zh-CN" w:bidi="hi-IN"/>
        </w:rPr>
        <w:t>14.09.2020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. г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en-US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дине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, доноси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spacing w:lineRule="auto" w:line="240" w:before="0" w:after="12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40"/>
          <w:szCs w:val="4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40"/>
          <w:sz w:val="40"/>
          <w:szCs w:val="40"/>
          <w:vertAlign w:val="baseline"/>
        </w:rPr>
        <w:t>П Р А В И Л Н И К</w:t>
      </w:r>
    </w:p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О НАБАВЦИ ДОБАРА, УСЛУГА  И  РАДОВА НА КОЈЕ СЕ НЕ ПРИМЕЊУЈЕ ЗАКОН У ГИМНАЗИЈИ „</w:t>
      </w:r>
      <w:r>
        <w:rPr>
          <w:rFonts w:eastAsia="Times New Roman" w:cs="Times New Roman" w:ascii="Times New Roman" w:hAnsi="Times New Roman"/>
          <w:b/>
          <w:color w:val="auto"/>
          <w:kern w:val="0"/>
          <w:position w:val="0"/>
          <w:sz w:val="28"/>
          <w:sz w:val="28"/>
          <w:szCs w:val="28"/>
          <w:vertAlign w:val="baseline"/>
          <w:lang w:val="sr-RS" w:eastAsia="zh-CN" w:bidi="hi-IN"/>
        </w:rPr>
        <w:t>СВЕТИ КИРИЛО И МЕТОДИЈЕ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“ У </w:t>
      </w:r>
      <w:r>
        <w:rPr>
          <w:rFonts w:eastAsia="Times New Roman" w:cs="Times New Roman" w:ascii="Times New Roman" w:hAnsi="Times New Roman"/>
          <w:b/>
          <w:color w:val="auto"/>
          <w:kern w:val="0"/>
          <w:position w:val="0"/>
          <w:sz w:val="28"/>
          <w:sz w:val="28"/>
          <w:szCs w:val="28"/>
          <w:vertAlign w:val="baseline"/>
          <w:lang w:val="sr-RS" w:eastAsia="zh-CN" w:bidi="hi-IN"/>
        </w:rPr>
        <w:t>ДИМИТРОВГРАД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У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numPr>
          <w:ilvl w:val="0"/>
          <w:numId w:val="3"/>
        </w:numPr>
        <w:ind w:left="1070" w:hanging="360"/>
        <w:jc w:val="both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УВОДНЕ ОДРЕДБЕ</w:t>
      </w:r>
    </w:p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1.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Овим Правилником се ближе уређује начин планирања, спровођења поступка јавне набавке и праћења извршења уговора о јавној набавци , начин планирања и спровођења набавки на које се закон не примењује, као и набавки друштвених и других посебних услуга из чл. 75 Закона о јавним набавкама.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Основ за доношење Правилника о набавци добара, услуга и радова на које се не примењује Закон (у даљем тексту Правилник) представља Закон о јавним набавкама („Службени гласник РС“ бр. 91/2019) (у даљем тексту Закон).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2.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Гимназија „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Свети Кирило и Методије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“ 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Димитровград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у, (у даљем тексту Наручилац), ће приликом планирања, спровођења поступка о јавној набавци и праћењу извршења уговора директно примењивати одредбе Закона о јавним набавкама, сходно члану 3. закона, као Јавни наручилац, преко Портала управе за јавне набавке.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3.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Наручилац ће примењивати овај Правилник када су у питању набавке добара, услуга или радова, чија је укупна процењена вредност на годишњем нивоу нижа од прагова предвиђених чл. 27 Закона о јавним набавкама, за које наручилац није у обавези да примењује одредбе Закона.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Наручилац ће примењивати овај Правилник, на начин који омогућава ефикасну набавку, економично трошење јавних средстава, у циљу спречавања постојања сукоба интереса, обезбеђивања конкуренције и добијања уговорене цене која неће бити већа од упоредиве тржишне цене. 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Наручилац је у обавези да предузме све потребне мере како не би дошло до корупције у планирању јавних набавки, у поступку јавне набавке или током извршења уговора о јавној набавци, како би се корупција правовремено открила, како би биле отклоњене или умањене штетне последице корупције и како би учесници у корупцији били кажњени, у складу са законом.  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Наручилац је дужан да предузме све мере у циљу утврђивања, спречавања и отклањања сукоба интереса у вези са поступком јавне набавке, да би се избегло нарушавање начела обезбеђења конкуренције и једнакости привредних субјеката.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6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numPr>
          <w:ilvl w:val="0"/>
          <w:numId w:val="3"/>
        </w:numPr>
        <w:ind w:left="1070" w:hanging="360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ПРЕДМЕТ ПРАВИЛНИКА</w:t>
      </w:r>
    </w:p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4.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Овим Правилником се ближе уређује поступак спровођења и уговарања набавки добара, услуга или радова чија је укупна процењена вредност на годишњем нивоу нижа од Прагова предвиђених чл. 27 Закона о јавним набавкама,  без урачунатог пореза на додату вредност, као и одговорност унутар Наручиоца у планирању, припреми, спровођењу и реализацији наведених набавки. 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5.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У спровођењу поступака набавки добара, услуга и  радова. Поред овог Правилника, наручилац је у обавези да примењује и друге важеће законе, подзаконске акте, а који се односе на поједине предмете набавки.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position w:val="0"/>
          <w:sz w:val="26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numPr>
          <w:ilvl w:val="0"/>
          <w:numId w:val="3"/>
        </w:numPr>
        <w:spacing w:lineRule="auto" w:line="240"/>
        <w:ind w:left="1070" w:hanging="360"/>
        <w:jc w:val="both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ПОКРЕТАЊЕ ПОСТУПКА НАБАВКЕ</w:t>
      </w:r>
    </w:p>
    <w:p>
      <w:pPr>
        <w:pStyle w:val="LOnormal"/>
        <w:spacing w:lineRule="auto" w:line="240"/>
        <w:ind w:left="3600" w:firstLine="720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6.</w:t>
      </w:r>
    </w:p>
    <w:p>
      <w:pPr>
        <w:pStyle w:val="LOnormal"/>
        <w:spacing w:lineRule="auto" w:line="240"/>
        <w:ind w:firstLine="71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Наручилац доноси одлуку о спровођењу поступка јавне набавке која нарочито садржи податке о предмету јавне набавке, врсти поступка и процењеној вредности јавне набавке укупно и за сваку партију посебно, као и податке о саставу комисије за јавну набавку, односно лицу које спроводи поступак јавне набавке. </w:t>
      </w:r>
    </w:p>
    <w:p>
      <w:pPr>
        <w:pStyle w:val="LOnormal"/>
        <w:spacing w:lineRule="auto" w:line="240"/>
        <w:ind w:firstLine="71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Поступак јавне набавке сматра се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>
      <w:pPr>
        <w:pStyle w:val="LOnormal"/>
        <w:numPr>
          <w:ilvl w:val="0"/>
          <w:numId w:val="3"/>
        </w:numPr>
        <w:spacing w:lineRule="auto" w:line="240"/>
        <w:ind w:left="1070" w:hanging="360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ПОСТУПАЊЕ И УГОВАРАЊЕ</w:t>
      </w:r>
    </w:p>
    <w:p>
      <w:pPr>
        <w:pStyle w:val="LOnormal"/>
        <w:spacing w:lineRule="auto" w:line="240"/>
        <w:ind w:left="1080" w:hanging="0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4.1  Почетак поступка, начин комуникације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7.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Средства комуникације и размене информација између Наручиоца и лица која обављају делатност која је предмет набавке су: телефон, телефакс, електронска пошта, поштанска пошиљка, односно комбинација наведених средстава, према избору наручиоца у сваком појединачном  поступку набавке.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Наручилац може, у складу са Законом, да објави обавештење за добровољну претходну транспарентност за набавке које је спровео на основу одредаба овог правилника.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8.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 xml:space="preserve">Лице запослено код Наручиоца, по добијеном налогу, врши претходно истраживање тржишта, у циљу прикупљања назива и адреса лица која обављају делатност која је предмет набавке и која су према њиховом сазнању способна да изврше набавку, којима ће бити упућен позив за подношење понуде.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Ово лице мора да има прецизну спецификацију добара, услуга или радова који се набављају и да има информацију о расположивим средствима за ту набавку.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 претходном истраживању тржишта лице може сачинити посебан записник који садржи следеће податке: - датум и време обављања радњи у току набавке; - списак потенцијалних понуђача према сазнању лица задуженог за набавку; - списак контактираних понуђача; - податке добијене од контактираних понуђача, - податке о најповољнијем понуђачу и потпис лица које је спроводило истраживање тржишта.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9.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За сваку појединачну набавку добара, услуга и радова, Наручилац ће упутити најмање 3 позива за подношење понуде, осим у случајевима: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када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понуђач, и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када је то нужно из разлога изузетне хитности која не трпи одлагање, изазване догађајима које наручилац није могао предвидети нити утицати (кварови на инсталацијама који захтевају хитну поправку и  сл....),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 којима Наручилац задржава право упућивања само једног позива за подношење понуде.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Изузетно, наручилац може у посебним ситуацијама набавити добра, услуге или радове и директном куповином, без претходног слања позива за подношење понуда уколико је вредност такве набавке на годишње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>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нивоу нижа од 50.000,00 динара без урачунатог пореза на додату вредност, уз обавезу претходног испитивања тржишта и утврђивања економски најповољније цене, о чему сачињава записник из чл. 8 ст.3 овог правилника.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4.2  Прикупљање понуда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10.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 xml:space="preserve">Понуде се прикупљању путем достављања Позива за подношење понуда. </w:t>
        <w:tab/>
        <w:t>Поред података наведених у Позиву  за подношење понуда, од лица која обављају делатност која је предмет набавке, може се тражити и достављање друге документације (фотографије, изјаве, потврде, дозволе и сл.) у зависности од предмета набавке.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11.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Приликом одређивања рокова за подношење понуда, наручилац ће узети у обзир, сложеност предмета набавке, потребу увида у потребне податке, обиласка локације, прибављања тражених докумената, поштујући при том минималне рокове прописане овим Правилником.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Рокови за подношење понуде, одређују се тако што се утврђује тачан датум и сат до кога лица могу благовремено доставити своју понуду.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Рок за подношење понуде за набавку добара, услуга или радова је најмање 3 (три) дана, осим у случајевима наведеним у члану 8. овог Правилника.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12.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Лица подносе своје понуде на начин и у роковима које наручилац прописује за сваки појединачни поступак набавке, у складу са овим Правилником.</w:t>
      </w:r>
    </w:p>
    <w:p>
      <w:pPr>
        <w:pStyle w:val="LOnormal"/>
        <w:numPr>
          <w:ilvl w:val="1"/>
          <w:numId w:val="2"/>
        </w:numPr>
        <w:spacing w:lineRule="auto" w:line="240"/>
        <w:ind w:left="360" w:hanging="360"/>
        <w:jc w:val="both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 xml:space="preserve">   </w:t>
      </w: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Отварање, преглед и анализа понуда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13.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Лице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sr-RS"/>
        </w:rPr>
        <w:t xml:space="preserve"> или трочлана комисија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именован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lang w:val="sr-RS" w:eastAsia="zh-CN" w:bidi="hi-IN"/>
        </w:rPr>
        <w:t>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од стране наручиоца, спроводи отварање, преглед и анализу достављених понуда, на основу услова из Позива за подношење понуда, и израђује и својим потписом оверава Извештај о предузетим радњама у поступку набавке, у који уносе и податке о извршеном отварању, прегледу и анализи достављених понуда.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>Уколико у року за подношење понуда Наручилац не добије ниједну понуду, или ако су све пристигле понуде неблаговремене и/или неприхватљиве, наручилац може упутити Позив за подношење понуде само једном лицу и одабрати његову понуду под условом да се првобитни услови не мењају, односно може обуставити поступак набавке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Неблаговремена понуда је понуда која је примљена од стране наручиоца по истеку рока који је одређен у Позиву за подношење понуда.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Неприхватљива понуда је понуда која је благовремена, а коју је наручилац одбио због битних недостатака,  или што не испуњава у потпуности све техничке спецификације (понуђена добра, услуге или радови који не задовољавају потребе наручиоца у односу на тражени предмет набавке), односно која ограничава, или условљава права наручиоца или обавезе понуђача или прелази износ процењене вредности јавне набавке.</w:t>
      </w:r>
    </w:p>
    <w:p>
      <w:pPr>
        <w:pStyle w:val="LOnormal"/>
        <w:spacing w:lineRule="auto" w:line="240"/>
        <w:ind w:left="3600" w:hanging="0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 xml:space="preserve">       </w:t>
      </w: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14.</w:t>
      </w:r>
    </w:p>
    <w:p>
      <w:pPr>
        <w:pStyle w:val="LOnormal"/>
        <w:spacing w:lineRule="auto" w:line="240"/>
        <w:ind w:firstLine="720"/>
        <w:jc w:val="both"/>
        <w:rPr/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На основу Извештаја о предузетим радњама у поступку набавке, израђује се Одлука о избору односно Одлука о обустави набавке, коју потписује одговорно лице наручиоца.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 xml:space="preserve">Члан 15. 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Наручилац може у било ком тренутку, пре закључења уговора односно издавања наруџбенице, одустати од набавке и донети Одлуку о обустави набавке.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16.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ab/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Уговор о јавној набавци се закључује након доношења одлуке о додели уговора, са изабраним понуђачем. Ако понуђач, којем је додељен уговор, одбије да закључи уговор о јавној набавци, уговор се може закључити са првим следећим најповољнијим понуђачем.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Уговор о набавци доставља се лицу задуженом за праћење извршења уговора и финансијској служби, а један примерак остаје у предмету о поступку набавке.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набавке.</w:t>
      </w:r>
      <w:r>
        <w:rPr>
          <w:position w:val="0"/>
          <w:sz w:val="22"/>
          <w:sz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Одлуку о периоду трајања уговора доноси одговорно лице у складу са законом.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Лице које је одговорно за пријем предмета набавке добара приликом испоруке од стране добављача, прегледа добра ради провере саобразности са уговореним количинама, квалитетом, узорком, динамиком испоруке и слично. 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Надзор над извођењем радова који су предмет уговора о јавној набавци врши запослени кога одреди одговорно лице или изабрани надзорни орган, а у зави-сности од врсте радова.</w:t>
      </w:r>
    </w:p>
    <w:p>
      <w:pPr>
        <w:pStyle w:val="LO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Након извршене провере предмета набавке, лице задужено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4.4  Уговарање и реализација набавке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17.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За набавке добара, услуга или радова чија је вредност на годишњем нивоу преко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lang w:val="sr-RS" w:eastAsia="zh-CN" w:bidi="hi-IN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00.000,00 динара без ПДВ-а, наручилац ће по спроведеном поступу прикупљања понуда закључити уговор са изабраним понуђачем.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За набавке добара, услуга или радова чија је вредност на годишњем нивоу испод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lang w:val="sr-RS" w:eastAsia="zh-CN" w:bidi="hi-IN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00.000,00 динара без ПДВ-а, наручилац слободно бира између издавања Наруџбенице или закључења уговора.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 xml:space="preserve">Уговор за сваку набавку израђује секретар школе,  док наруџбеницу за сваку набавку израђује лице које запослено код наручиоца на финансисјко рачуноводственим пословима, и исте потписује одговорно лице Наручиоца.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  <w:t xml:space="preserve">У случају директне куповине из члана 9. ст. 2. овог Правилника, Наручилац извршава плаћање на основу рачуна, без претходно издате наруџбенице,  односно потписаног Уговора или прихваћене понуде.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 том случају,  приликом подношења захтева за пренос буџетских средстава, наручилац је у обавези да достави и изјаву, оверену печатом наручиоца и потписану од стране одговорног лица, којом потврђује да је набавку спровео у складу са овим Правилником.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18.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6"/>
          <w:sz w:val="26"/>
          <w:szCs w:val="26"/>
          <w:u w:val="none"/>
          <w:shd w:fill="auto" w:val="clear"/>
          <w:vertAlign w:val="baseline"/>
          <w:lang w:val="sr-RS" w:eastAsia="zh-CN" w:bidi="hi-IN"/>
        </w:rPr>
        <w:t>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ице задужено за спровођење јавних набавки код Наручиоца прикупља и континуирано евидентира податке о поступцима јавних набавки и закљученим уговорима о јавним набавкама.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107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ДРУШТВЕНЕ И ПОСЕБНЕ УСЛУГЕ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Члан 19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Наручилац може да додели уговор или оквирни споразум за друштвене и посебне услуге које су наведене у Прилогу 7 Закона, а у складу са одредбама Закона и овог правилника.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Наручилац је дужан да у поступку доделе уговора и оквирног споразума поштује начела јавних набавки, нарочито начела транспарентности, једнакости понуђача и економичности.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Приликом доделе уговора о јавној набавци за друштвене и друге посебне услуге наручиоци су дужни да примењују одредбе Закона које се односе на одређивање предмета уговора и техничке спецификације, при чему могу да узму у обзир потребу за обезбеђивањем квалитета, континуитета, доступности, приступачности, расположивости, као и свеобухватности услуга, посебне потребе различитих категорија корисника, укључујући угрожене и рањиве групе, учешће и оснаживање корисника услуга и иновативност.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1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Наручилац додељује уговор применом критеријума за доделу уговора, у складу са одредбама Закона.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LOnormal"/>
        <w:numPr>
          <w:ilvl w:val="0"/>
          <w:numId w:val="3"/>
        </w:numPr>
        <w:spacing w:lineRule="auto" w:line="240"/>
        <w:ind w:left="1070" w:hanging="360"/>
        <w:jc w:val="both"/>
        <w:rPr>
          <w:rFonts w:ascii="Times New Roman" w:hAnsi="Times New Roman" w:eastAsia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ЗАВРШНЕ ОДРЕДБЕ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6"/>
          <w:sz w:val="26"/>
          <w:szCs w:val="26"/>
          <w:vertAlign w:val="baseline"/>
        </w:rPr>
        <w:t>Члан 20.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 xml:space="preserve">Овај Правилник ступа на снагу </w:t>
      </w: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  <w:t>у року од 8 дана од дана објављивања на огласној табли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 и његовим ступањем на снагу престаје да важи ПРАВИЛНИК О БЛИЖЕМ УРЕЂИВАЊУ ПОСТУПАКА ЈАВНИХ НАБАВКИ У ГИМНАЗИЈИ „СВЕТИ КИРИЛО И МЕТОДИЈЕ“ ДИМИТРОВГРАД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  <w:lang w:val="sr-RS"/>
        </w:rPr>
        <w:t>бр. 02-97 од 05.02.2016. године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.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  <w:lang w:val="sr-RS"/>
        </w:rPr>
        <w:t xml:space="preserve">У Димитровграду, дана 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position w:val="0"/>
          <w:sz w:val="26"/>
          <w:sz w:val="26"/>
          <w:szCs w:val="26"/>
          <w:vertAlign w:val="baseline"/>
          <w:lang w:val="en-US" w:eastAsia="zh-CN" w:bidi="hi-IN"/>
        </w:rPr>
        <w:t>14.09.2020</w:t>
      </w: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  <w:lang w:val="sr-RS"/>
        </w:rPr>
        <w:t>. г.</w:t>
        <w:tab/>
      </w: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  <w:tab/>
        <w:tab/>
        <w:t>Председник Школског одбора</w:t>
      </w:r>
    </w:p>
    <w:p>
      <w:pPr>
        <w:pStyle w:val="LO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  <w:tab/>
        <w:tab/>
        <w:t xml:space="preserve"> </w:t>
        <w:tab/>
        <w:tab/>
        <w:tab/>
        <w:tab/>
        <w:tab/>
        <w:tab/>
        <w:t xml:space="preserve">          Ђуров Ликица, </w:t>
      </w: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  <w:lang w:val="sr-RS"/>
        </w:rPr>
        <w:t>с.р.</w:t>
      </w:r>
    </w:p>
    <w:p>
      <w:pPr>
        <w:pStyle w:val="LO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  <w:tab/>
        <w:t xml:space="preserve">Објављено дана 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position w:val="0"/>
          <w:sz w:val="26"/>
          <w:sz w:val="26"/>
          <w:szCs w:val="26"/>
          <w:vertAlign w:val="baseline"/>
          <w:lang w:val="en-US" w:eastAsia="zh-CN" w:bidi="hi-IN"/>
        </w:rPr>
        <w:t>15.09.2020</w:t>
      </w:r>
      <w:r>
        <w:rPr>
          <w:rFonts w:eastAsia="Times New Roman" w:cs="Times New Roman" w:ascii="Times New Roman" w:hAnsi="Times New Roman"/>
          <w:b w:val="false"/>
          <w:position w:val="0"/>
          <w:sz w:val="26"/>
          <w:sz w:val="26"/>
          <w:szCs w:val="26"/>
          <w:vertAlign w:val="baseline"/>
        </w:rPr>
        <w:t>. г.</w:t>
      </w:r>
    </w:p>
    <w:sectPr>
      <w:footerReference w:type="default" r:id="rId3"/>
      <w:type w:val="nextPage"/>
      <w:pgSz w:w="12240" w:h="15840"/>
      <w:pgMar w:left="1417" w:right="1417" w:header="0" w:top="540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76" w:before="0" w:after="20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  <w:position w:val="0"/>
        <w:sz w:val="26"/>
        <w:sz w:val="26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</w:abstractNum>
  <w:abstractNum w:abstractNumId="2"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  <w:position w:val="0"/>
        <w:sz w:val="22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  <w:position w:val="0"/>
        <w:sz w:val="26"/>
        <w:sz w:val="26"/>
        <w:b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  <w:position w:val="0"/>
        <w:sz w:val="26"/>
        <w:sz w:val="26"/>
        <w:b w:val="false"/>
        <w:rFonts w:ascii="Times New Roman" w:hAnsi="Times New Roman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  <w:position w:val="0"/>
        <w:sz w:val="22"/>
        <w:sz w:val="2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r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spacing w:lineRule="auto" w:line="240" w:before="0" w:after="0"/>
      <w:ind w:left="-570" w:right="-1263" w:hanging="0"/>
      <w:jc w:val="both"/>
    </w:pPr>
    <w:rPr>
      <w:rFonts w:ascii="Times New Roman" w:hAnsi="Times New Roman" w:eastAsia="Times New Roman" w:cs="Times New Roman"/>
      <w:b/>
      <w:position w:val="0"/>
      <w:sz w:val="24"/>
      <w:sz w:val="24"/>
      <w:szCs w:val="24"/>
      <w:vertAlign w:val="baseline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r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3007</TotalTime>
  <Application>LibreOffice/6.3.2.2$Windows_X86_64 LibreOffice_project/98b30e735bda24bc04ab42594c85f7fd8be07b9c</Application>
  <Pages>6</Pages>
  <Words>1857</Words>
  <Characters>10647</Characters>
  <CharactersWithSpaces>12495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sr-RS</dc:language>
  <cp:lastModifiedBy/>
  <cp:lastPrinted>2020-09-17T13:00:51Z</cp:lastPrinted>
  <dcterms:modified xsi:type="dcterms:W3CDTF">2020-09-17T13:09:16Z</dcterms:modified>
  <cp:revision>5</cp:revision>
  <dc:subject/>
  <dc:title/>
</cp:coreProperties>
</file>